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1F" w:rsidRPr="000611FC" w:rsidRDefault="00C4511F" w:rsidP="00C4511F">
      <w:pPr>
        <w:pStyle w:val="3"/>
        <w:spacing w:before="0" w:after="24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7646933"/>
      <w:r w:rsidRPr="000611FC">
        <w:rPr>
          <w:rFonts w:ascii="Times New Roman" w:hAnsi="Times New Roman" w:cs="Times New Roman"/>
          <w:b/>
          <w:color w:val="auto"/>
          <w:sz w:val="28"/>
          <w:szCs w:val="28"/>
        </w:rPr>
        <w:t>11.2. Редактирование сведений заготовленной древесины на лесосеке. Модуль «Аналитика по объемам заготовки».</w:t>
      </w:r>
      <w:bookmarkEnd w:id="0"/>
    </w:p>
    <w:p w:rsidR="00C4511F" w:rsidRPr="000611FC" w:rsidRDefault="00C4511F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Перед редактированием сведений необходимо сформировать отчеты в модуле «Аналитика по объемам заготовки» в разрезе структурных подразделений или организаций 4 уровня. Для этого при получении отчета наряду с основными параметрами выборки необходимо обязательно заполнить параметр «Структурное подразделение» и нажать «Получить»:</w:t>
      </w:r>
    </w:p>
    <w:p w:rsidR="00C4511F" w:rsidRPr="000611FC" w:rsidRDefault="00C4511F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3A564D" wp14:editId="350D90F4">
            <wp:extent cx="4866667" cy="2600000"/>
            <wp:effectExtent l="0" t="0" r="0" b="0"/>
            <wp:docPr id="287132678" name="Рисунок 28713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F" w:rsidRPr="000611FC" w:rsidRDefault="00C4511F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Редактирование сведений по оперативному учету осуществляется посредством модуля «Аналитика по объемам заготовки» во вкладке «Отчеты»:</w:t>
      </w:r>
    </w:p>
    <w:p w:rsidR="00C4511F" w:rsidRPr="000611FC" w:rsidRDefault="00C4511F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noProof/>
          <w:lang w:eastAsia="ru-RU"/>
        </w:rPr>
        <w:drawing>
          <wp:inline distT="0" distB="0" distL="0" distR="0" wp14:anchorId="647EB755" wp14:editId="6C4C17C9">
            <wp:extent cx="4923809" cy="1628571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1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14" w:rsidRDefault="00A94314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Default="00C4511F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Окно редактирования запускается посредством интерфейса в верхней части (кнопка «Редактировать):</w:t>
      </w:r>
    </w:p>
    <w:p w:rsidR="00A94314" w:rsidRPr="000611FC" w:rsidRDefault="00A94314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0611FC" w:rsidRDefault="00C4511F" w:rsidP="00C451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9670A" wp14:editId="3B32CF90">
            <wp:extent cx="2409524" cy="523810"/>
            <wp:effectExtent l="0" t="0" r="0" b="0"/>
            <wp:docPr id="1186868889" name="Рисунок 1186868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14" w:rsidRDefault="00A94314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314" w:rsidRDefault="00A94314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314" w:rsidRDefault="00A94314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314" w:rsidRDefault="00A94314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0611FC" w:rsidRDefault="00C4511F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lastRenderedPageBreak/>
        <w:t xml:space="preserve">Для начала редактирования необходимо выбрать запись отчета, которую нужно исправить, затем нажать вышеуказанную кнопку: </w:t>
      </w:r>
    </w:p>
    <w:p w:rsidR="00C4511F" w:rsidRPr="000611FC" w:rsidRDefault="00C4511F" w:rsidP="00C451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C4511F" w:rsidRPr="000611FC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51947E" wp14:editId="7FBA5CB1">
            <wp:extent cx="5940425" cy="3657087"/>
            <wp:effectExtent l="0" t="0" r="3175" b="635"/>
            <wp:docPr id="1186868892" name="Рисунок 1186868892" descr="C:\Users\User\Desktop\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11F" w:rsidRPr="000611FC" w:rsidRDefault="00C4511F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0611FC" w:rsidRDefault="00C4511F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Откроется соответствующее окно.</w:t>
      </w:r>
    </w:p>
    <w:p w:rsidR="00C4511F" w:rsidRPr="000611FC" w:rsidRDefault="00C4511F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720CD1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ab/>
      </w:r>
      <w:r w:rsidRPr="00720CD1">
        <w:rPr>
          <w:rFonts w:ascii="Times New Roman" w:hAnsi="Times New Roman" w:cs="Times New Roman"/>
          <w:sz w:val="28"/>
          <w:szCs w:val="28"/>
        </w:rPr>
        <w:t xml:space="preserve">Редактирование сведений оперативного учета осуществляется по каждой записи отдельно посредством </w:t>
      </w:r>
      <w:r w:rsidRPr="00720CD1">
        <w:rPr>
          <w:rFonts w:ascii="Times New Roman" w:hAnsi="Times New Roman" w:cs="Times New Roman"/>
          <w:sz w:val="28"/>
          <w:szCs w:val="28"/>
          <w:u w:val="single"/>
        </w:rPr>
        <w:t>изменения породы (при необходимости) и значению объема</w:t>
      </w:r>
      <w:r w:rsidRPr="00720CD1">
        <w:rPr>
          <w:rFonts w:ascii="Times New Roman" w:hAnsi="Times New Roman" w:cs="Times New Roman"/>
          <w:sz w:val="28"/>
          <w:szCs w:val="28"/>
        </w:rPr>
        <w:t>:</w:t>
      </w:r>
    </w:p>
    <w:p w:rsidR="00C4511F" w:rsidRPr="00720CD1" w:rsidRDefault="00C4511F" w:rsidP="00C4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720CD1" w:rsidRDefault="00C4511F" w:rsidP="00C45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82F7F9" wp14:editId="5A6FE718">
            <wp:extent cx="4884546" cy="3495675"/>
            <wp:effectExtent l="0" t="0" r="0" b="0"/>
            <wp:docPr id="1554051727" name="Рисунок 155405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605" cy="35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F" w:rsidRPr="000611FC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0611FC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ab/>
        <w:t>После изменения значения объема в окне редактирования пользователь нажим</w:t>
      </w:r>
      <w:r>
        <w:rPr>
          <w:rFonts w:ascii="Times New Roman" w:hAnsi="Times New Roman" w:cs="Times New Roman"/>
          <w:sz w:val="28"/>
          <w:szCs w:val="28"/>
        </w:rPr>
        <w:t>ает кнопку «Сохранить и закрыть</w:t>
      </w:r>
      <w:r w:rsidRPr="000611FC">
        <w:rPr>
          <w:rFonts w:ascii="Times New Roman" w:hAnsi="Times New Roman" w:cs="Times New Roman"/>
          <w:sz w:val="28"/>
          <w:szCs w:val="28"/>
        </w:rPr>
        <w:t>». Значение объема измениться в самом отчете.</w:t>
      </w:r>
    </w:p>
    <w:p w:rsidR="00C4511F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ab/>
      </w:r>
      <w:r w:rsidRPr="00141298">
        <w:rPr>
          <w:rFonts w:ascii="Times New Roman" w:hAnsi="Times New Roman" w:cs="Times New Roman"/>
          <w:b/>
          <w:sz w:val="28"/>
          <w:szCs w:val="28"/>
          <w:highlight w:val="green"/>
        </w:rPr>
        <w:t>Внимание!</w:t>
      </w:r>
      <w:r w:rsidRPr="00141298">
        <w:rPr>
          <w:rFonts w:ascii="Times New Roman" w:hAnsi="Times New Roman" w:cs="Times New Roman"/>
          <w:sz w:val="28"/>
          <w:szCs w:val="28"/>
          <w:highlight w:val="green"/>
        </w:rPr>
        <w:t xml:space="preserve"> Редактирование в модуле ЕГАИС иных параметров отчета оперативного учета не осуществляется. Удаление отчетов оперативного учета в целом так и отдельных его записей посредством пользовательского интерфейса не предусмотрено.</w:t>
      </w:r>
    </w:p>
    <w:p w:rsidR="00C4511F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5925">
        <w:rPr>
          <w:rFonts w:ascii="Times New Roman" w:hAnsi="Times New Roman" w:cs="Times New Roman"/>
          <w:sz w:val="28"/>
          <w:szCs w:val="28"/>
          <w:highlight w:val="green"/>
        </w:rPr>
        <w:t>С версии десктопного приложения 1.</w:t>
      </w:r>
      <w:bookmarkStart w:id="1" w:name="_GoBack"/>
      <w:bookmarkEnd w:id="1"/>
      <w:r w:rsidRPr="00A94314">
        <w:rPr>
          <w:rFonts w:ascii="Times New Roman" w:hAnsi="Times New Roman" w:cs="Times New Roman"/>
          <w:sz w:val="28"/>
          <w:szCs w:val="28"/>
          <w:highlight w:val="green"/>
        </w:rPr>
        <w:t>0.30.</w:t>
      </w:r>
      <w:r w:rsidR="00A94314" w:rsidRPr="00A94314">
        <w:rPr>
          <w:rFonts w:ascii="Times New Roman" w:hAnsi="Times New Roman" w:cs="Times New Roman"/>
          <w:sz w:val="28"/>
          <w:szCs w:val="28"/>
          <w:highlight w:val="green"/>
        </w:rPr>
        <w:t>37</w:t>
      </w:r>
      <w:r w:rsidRPr="00A94314">
        <w:rPr>
          <w:rFonts w:ascii="Times New Roman" w:hAnsi="Times New Roman" w:cs="Times New Roman"/>
          <w:sz w:val="28"/>
          <w:szCs w:val="28"/>
        </w:rPr>
        <w:t xml:space="preserve"> </w:t>
      </w:r>
      <w:r w:rsidRPr="00CA5925">
        <w:rPr>
          <w:rFonts w:ascii="Times New Roman" w:hAnsi="Times New Roman" w:cs="Times New Roman"/>
          <w:sz w:val="28"/>
          <w:szCs w:val="28"/>
          <w:highlight w:val="green"/>
        </w:rPr>
        <w:t>в модуле «Отчеты оперативного учета» реализована возможность аннулирования отчетов оперативного учета.</w:t>
      </w:r>
    </w:p>
    <w:p w:rsidR="00C4511F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5925">
        <w:rPr>
          <w:rFonts w:ascii="Times New Roman" w:hAnsi="Times New Roman" w:cs="Times New Roman"/>
          <w:sz w:val="28"/>
          <w:szCs w:val="28"/>
          <w:highlight w:val="green"/>
        </w:rPr>
        <w:t xml:space="preserve">Аннулирование отчетов оперативного учета осуществляется посредством нажатия на соответствующую кнопку </w:t>
      </w:r>
      <w:r>
        <w:rPr>
          <w:rFonts w:ascii="Times New Roman" w:hAnsi="Times New Roman" w:cs="Times New Roman"/>
          <w:sz w:val="28"/>
          <w:szCs w:val="28"/>
          <w:highlight w:val="green"/>
        </w:rPr>
        <w:t>«</w:t>
      </w:r>
      <w:r>
        <w:rPr>
          <w:noProof/>
          <w:lang w:eastAsia="ru-RU"/>
        </w:rPr>
        <w:drawing>
          <wp:inline distT="0" distB="0" distL="0" distR="0" wp14:anchorId="1201632E" wp14:editId="5A469EEC">
            <wp:extent cx="247619" cy="200000"/>
            <wp:effectExtent l="0" t="0" r="63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CA5925">
        <w:rPr>
          <w:rFonts w:ascii="Times New Roman" w:hAnsi="Times New Roman" w:cs="Times New Roman"/>
          <w:sz w:val="28"/>
          <w:szCs w:val="28"/>
          <w:highlight w:val="green"/>
        </w:rPr>
        <w:t xml:space="preserve"> на функциональной панели в левом верхнем углу:</w:t>
      </w:r>
    </w:p>
    <w:p w:rsidR="00C4511F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624B9AF3" wp14:editId="0984469B">
            <wp:extent cx="5940425" cy="265303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F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EC64DD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64DD">
        <w:rPr>
          <w:rFonts w:ascii="Times New Roman" w:hAnsi="Times New Roman" w:cs="Times New Roman"/>
          <w:sz w:val="28"/>
          <w:szCs w:val="28"/>
          <w:highlight w:val="green"/>
        </w:rPr>
        <w:t>После нажатия на кнопку отобразится окно ввода параметров аннулирования для обязательного заполнения:</w:t>
      </w:r>
    </w:p>
    <w:p w:rsidR="00C4511F" w:rsidRPr="00EC64DD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C64DD">
        <w:rPr>
          <w:noProof/>
          <w:highlight w:val="green"/>
          <w:lang w:eastAsia="ru-RU"/>
        </w:rPr>
        <w:drawing>
          <wp:inline distT="0" distB="0" distL="0" distR="0" wp14:anchorId="3295521F" wp14:editId="257C3060">
            <wp:extent cx="5028571" cy="1676190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1F" w:rsidRPr="00EC64DD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4511F" w:rsidRPr="00EC64DD" w:rsidRDefault="00C4511F" w:rsidP="00C45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C64DD">
        <w:rPr>
          <w:rFonts w:ascii="Times New Roman" w:hAnsi="Times New Roman" w:cs="Times New Roman"/>
          <w:sz w:val="28"/>
          <w:szCs w:val="28"/>
          <w:highlight w:val="green"/>
        </w:rPr>
        <w:tab/>
        <w:t xml:space="preserve">После заполнения параметров аннулирования нажать на «Сохранить и закрыть». При условии, если аннулирование осуществляться в пределах отчетного периода, отчет аннулируется, и система не отображает </w:t>
      </w:r>
      <w:r w:rsidRPr="00EC64DD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соответствующую информацию по нему в модуле «Аналитика по объемам заготовки».</w:t>
      </w:r>
    </w:p>
    <w:p w:rsidR="00C4511F" w:rsidRDefault="00C4511F" w:rsidP="00C4511F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C64DD">
        <w:rPr>
          <w:rFonts w:ascii="Times New Roman" w:hAnsi="Times New Roman" w:cs="Times New Roman"/>
          <w:sz w:val="28"/>
          <w:szCs w:val="28"/>
          <w:highlight w:val="green"/>
        </w:rPr>
        <w:tab/>
        <w:t xml:space="preserve">В модуле </w:t>
      </w:r>
      <w:r w:rsidRPr="00EC64DD">
        <w:rPr>
          <w:rFonts w:ascii="Times New Roman" w:eastAsia="Arial" w:hAnsi="Times New Roman" w:cs="Times New Roman"/>
          <w:sz w:val="28"/>
          <w:szCs w:val="28"/>
          <w:highlight w:val="green"/>
        </w:rPr>
        <w:t>«Отчеты оперативного учета» отображаются как действующие, так и аннулированные отчеты</w:t>
      </w:r>
      <w:r>
        <w:rPr>
          <w:rFonts w:ascii="Times New Roman" w:eastAsia="Arial" w:hAnsi="Times New Roman" w:cs="Times New Roman"/>
          <w:sz w:val="28"/>
          <w:szCs w:val="28"/>
        </w:rPr>
        <w:t>:</w:t>
      </w:r>
    </w:p>
    <w:p w:rsidR="00C4511F" w:rsidRDefault="00C4511F" w:rsidP="00C4511F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58A6CC" wp14:editId="6C03A45E">
            <wp:extent cx="5940425" cy="1838325"/>
            <wp:effectExtent l="0" t="0" r="3175" b="9525"/>
            <wp:docPr id="1554051713" name="Рисунок 155405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27E" w:rsidRDefault="00A3027E"/>
    <w:sectPr w:rsidR="00A3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F"/>
    <w:rsid w:val="00511065"/>
    <w:rsid w:val="00A3027E"/>
    <w:rsid w:val="00A94314"/>
    <w:rsid w:val="00C4511F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233C"/>
  <w15:chartTrackingRefBased/>
  <w15:docId w15:val="{9663BCE2-765D-4FEA-AAF3-E91E77F1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11F"/>
  </w:style>
  <w:style w:type="paragraph" w:styleId="3">
    <w:name w:val="heading 3"/>
    <w:basedOn w:val="a"/>
    <w:next w:val="a"/>
    <w:link w:val="30"/>
    <w:uiPriority w:val="9"/>
    <w:unhideWhenUsed/>
    <w:qFormat/>
    <w:rsid w:val="00C45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5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2025-04-17T07:11:00Z</dcterms:created>
  <dcterms:modified xsi:type="dcterms:W3CDTF">2025-04-17T07:13:00Z</dcterms:modified>
</cp:coreProperties>
</file>